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12" w:rsidRPr="00D14312" w:rsidRDefault="00D14312" w:rsidP="00D14312">
      <w:pPr>
        <w:spacing w:before="100" w:beforeAutospacing="1" w:after="100" w:afterAutospacing="1" w:line="240" w:lineRule="auto"/>
        <w:ind w:left="11"/>
        <w:jc w:val="center"/>
        <w:rPr>
          <w:rFonts w:ascii="Arial" w:eastAsia="Times New Roman" w:hAnsi="Arial" w:cs="Arial"/>
          <w:b/>
          <w:color w:val="222222"/>
          <w:sz w:val="24"/>
          <w:szCs w:val="18"/>
          <w:lang w:eastAsia="pl-PL"/>
        </w:rPr>
      </w:pPr>
      <w:r w:rsidRPr="00D14312">
        <w:rPr>
          <w:rFonts w:ascii="Arial" w:eastAsia="Times New Roman" w:hAnsi="Arial" w:cs="Arial"/>
          <w:b/>
          <w:color w:val="222222"/>
          <w:sz w:val="24"/>
          <w:szCs w:val="18"/>
          <w:lang w:eastAsia="pl-PL"/>
        </w:rPr>
        <w:t>Weterynaryjna kontrola handlu i cła</w:t>
      </w:r>
      <w:bookmarkStart w:id="0" w:name="_GoBack"/>
      <w:bookmarkEnd w:id="0"/>
    </w:p>
    <w:p w:rsidR="00D14312" w:rsidRPr="00D14312" w:rsidRDefault="00D14312" w:rsidP="00D14312">
      <w:pPr>
        <w:spacing w:before="100" w:beforeAutospacing="1" w:after="100" w:afterAutospacing="1" w:line="240" w:lineRule="auto"/>
        <w:ind w:left="11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pl-PL"/>
        </w:rPr>
      </w:pPr>
      <w:r w:rsidRPr="00D14312">
        <w:rPr>
          <w:rFonts w:ascii="Arial" w:eastAsia="Times New Roman" w:hAnsi="Arial" w:cs="Arial"/>
          <w:b/>
          <w:color w:val="222222"/>
          <w:sz w:val="18"/>
          <w:szCs w:val="18"/>
          <w:lang w:eastAsia="pl-PL"/>
        </w:rPr>
        <w:t xml:space="preserve">TREŚCI WYKŁADÓW </w:t>
      </w:r>
    </w:p>
    <w:p w:rsidR="00D14312" w:rsidRPr="00D14312" w:rsidRDefault="00D14312" w:rsidP="00D14312">
      <w:pPr>
        <w:spacing w:before="100" w:beforeAutospacing="1" w:after="100" w:afterAutospacing="1" w:line="240" w:lineRule="auto"/>
        <w:ind w:left="11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1431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Kontrola weterynaryjna w handlu zwierzętami i środkami żywienia zwierząt w obrębie UE; Kontrola weterynaryjna w handlu zwierzętami i środkami żywienia zwierząt wobec krajów trzecich; Kontrola weterynaryjna w handlu środkami spożywczymi pochodzenia zwierzęcego w obrębie UE; Kontrola weterynaryjna w handlu środkami spożywczymi pochodzenia zwierzęcego wobec krajów trzecich; Kontrola weterynaryjna w handlu i obrocie materiałem biologicznym (zarodki i nasienie).</w:t>
      </w:r>
    </w:p>
    <w:p w:rsidR="00D14312" w:rsidRPr="00D14312" w:rsidRDefault="00D14312" w:rsidP="00D1431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14312">
        <w:rPr>
          <w:rFonts w:ascii="Arial" w:eastAsia="Times New Roman" w:hAnsi="Arial" w:cs="Arial"/>
          <w:b/>
          <w:color w:val="222222"/>
          <w:sz w:val="18"/>
          <w:szCs w:val="18"/>
          <w:lang w:eastAsia="pl-PL"/>
        </w:rPr>
        <w:t>TREŚCI ĆWICZEŃ</w:t>
      </w:r>
      <w:r w:rsidRPr="00D1431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– Weterynaryjna kontrola graniczna.</w:t>
      </w:r>
    </w:p>
    <w:p w:rsidR="00D14312" w:rsidRPr="00D14312" w:rsidRDefault="00D14312" w:rsidP="00D143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14312">
        <w:rPr>
          <w:rFonts w:ascii="Arial" w:eastAsia="Times New Roman" w:hAnsi="Arial" w:cs="Arial"/>
          <w:b/>
          <w:color w:val="222222"/>
          <w:sz w:val="18"/>
          <w:szCs w:val="18"/>
          <w:lang w:eastAsia="pl-PL"/>
        </w:rPr>
        <w:t>ZAŁOŻENIA I CELE PRZEDMIOTU JAKO EFEKTY KSZTAŁCENIA</w:t>
      </w:r>
      <w:r w:rsidRPr="00D1431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</w:t>
      </w:r>
    </w:p>
    <w:p w:rsidR="00D14312" w:rsidRPr="00D14312" w:rsidRDefault="00D14312" w:rsidP="00D143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14312">
        <w:rPr>
          <w:rFonts w:ascii="Arial" w:eastAsia="Times New Roman" w:hAnsi="Arial" w:cs="Arial"/>
          <w:b/>
          <w:color w:val="222222"/>
          <w:sz w:val="18"/>
          <w:szCs w:val="18"/>
          <w:lang w:eastAsia="pl-PL"/>
        </w:rPr>
        <w:t>Wiedza</w:t>
      </w:r>
      <w:r w:rsidRPr="00D1431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– Przedmiot będzie obejmował wykłady z zakresu organizacji i zasad kontroli prowadzonych przez Inspekcję Weterynaryjną w zakresie obrotu zwierzętami, środkami żywienia zwierząt, środkami spożywczymi pochodzenia zwierzęcego i materiałem biologicznym (zarodki, nasienie) oraz ćwiczenia wyjazdowe w Granicznym Inspektoracie Weterynaryjnym w Gdyni.</w:t>
      </w:r>
    </w:p>
    <w:p w:rsidR="00D14312" w:rsidRPr="00D14312" w:rsidRDefault="00D14312" w:rsidP="00D14312">
      <w:pPr>
        <w:spacing w:after="119" w:line="240" w:lineRule="auto"/>
        <w:jc w:val="both"/>
        <w:outlineLvl w:val="3"/>
        <w:rPr>
          <w:rFonts w:ascii="Arial" w:eastAsia="Times New Roman" w:hAnsi="Arial" w:cs="Arial"/>
          <w:bCs/>
          <w:color w:val="222222"/>
          <w:sz w:val="20"/>
          <w:szCs w:val="24"/>
          <w:lang w:eastAsia="pl-PL"/>
        </w:rPr>
      </w:pPr>
      <w:r w:rsidRPr="00D14312">
        <w:rPr>
          <w:rFonts w:ascii="Arial" w:eastAsia="Times New Roman" w:hAnsi="Arial" w:cs="Arial"/>
          <w:b/>
          <w:bCs/>
          <w:color w:val="222222"/>
          <w:sz w:val="20"/>
          <w:szCs w:val="24"/>
          <w:lang w:eastAsia="pl-PL"/>
        </w:rPr>
        <w:t>Umiejętnośc</w:t>
      </w:r>
      <w:r w:rsidRPr="00D14312">
        <w:rPr>
          <w:rFonts w:ascii="Arial" w:eastAsia="Times New Roman" w:hAnsi="Arial" w:cs="Arial"/>
          <w:bCs/>
          <w:color w:val="222222"/>
          <w:sz w:val="20"/>
          <w:szCs w:val="24"/>
          <w:lang w:eastAsia="pl-PL"/>
        </w:rPr>
        <w:t>i – zapoznanie studentów z uregulowaniami prawnymi i merytorycznymi zasadami kontroli granicznej, oraz kontroli obrotu zwierzętami, środkami żywienia zwierząt, środkami spożywczymi pochodzenia zwierzęcego i materiałem biologicznym.</w:t>
      </w:r>
    </w:p>
    <w:p w:rsidR="00D14312" w:rsidRPr="00D14312" w:rsidRDefault="00D14312" w:rsidP="00D143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14312">
        <w:rPr>
          <w:rFonts w:ascii="Arial" w:eastAsia="Times New Roman" w:hAnsi="Arial" w:cs="Arial"/>
          <w:b/>
          <w:color w:val="222222"/>
          <w:sz w:val="18"/>
          <w:szCs w:val="18"/>
          <w:lang w:eastAsia="pl-PL"/>
        </w:rPr>
        <w:t>Kompetencje/Postawy</w:t>
      </w:r>
      <w:r w:rsidRPr="00D1431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– Poznanie zagadnień związanych ze strukturą i zasadami funkcjonowania weterynaryjnej kontroli granicznej z dostosowaniem procedur kontrolnych do wymagań określonych w przepisach Unii Europejskiej, zagadnienie typu pozwoleń, warunków trybu oraz sposobu przeprowadzania weterynaryjnej kontroli granicznej. Weterynaryjna kontrola handlu w Unii Europejskiej i kontrola handlu wobec krajów trzecich. Obrót zwierzętami i towarami na rynku wspólnotowym.</w:t>
      </w:r>
    </w:p>
    <w:p w:rsidR="00D14312" w:rsidRPr="00D14312" w:rsidRDefault="00D14312" w:rsidP="00D143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pl-PL"/>
        </w:rPr>
      </w:pPr>
      <w:r w:rsidRPr="00D14312">
        <w:rPr>
          <w:rFonts w:ascii="Arial" w:eastAsia="Times New Roman" w:hAnsi="Arial" w:cs="Arial"/>
          <w:b/>
          <w:color w:val="222222"/>
          <w:sz w:val="18"/>
          <w:szCs w:val="18"/>
          <w:lang w:eastAsia="pl-PL"/>
        </w:rPr>
        <w:t>LITERATURA PODSTAWOWA</w:t>
      </w:r>
    </w:p>
    <w:p w:rsidR="00D14312" w:rsidRPr="00D14312" w:rsidRDefault="00D14312" w:rsidP="00D143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1431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Prawodawstwo polskie i unijne.</w:t>
      </w:r>
    </w:p>
    <w:p w:rsidR="00D14312" w:rsidRPr="00D14312" w:rsidRDefault="00D14312" w:rsidP="00D143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22222"/>
          <w:sz w:val="18"/>
          <w:szCs w:val="18"/>
          <w:lang w:eastAsia="pl-PL"/>
        </w:rPr>
      </w:pPr>
      <w:r w:rsidRPr="00D14312">
        <w:rPr>
          <w:rFonts w:ascii="Arial" w:eastAsia="Times New Roman" w:hAnsi="Arial" w:cs="Arial"/>
          <w:b/>
          <w:color w:val="222222"/>
          <w:sz w:val="18"/>
          <w:szCs w:val="18"/>
          <w:lang w:eastAsia="pl-PL"/>
        </w:rPr>
        <w:t>LITERATURA UZUPEŁNIAJĄCA</w:t>
      </w:r>
    </w:p>
    <w:p w:rsidR="00D14312" w:rsidRPr="00D14312" w:rsidRDefault="00D14312" w:rsidP="00D1431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1431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Prawodawstwo polskie i unijne.</w:t>
      </w:r>
    </w:p>
    <w:p w:rsidR="00D14312" w:rsidRPr="00D14312" w:rsidRDefault="00D14312" w:rsidP="00D1431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14312">
        <w:rPr>
          <w:rFonts w:ascii="Arial" w:eastAsia="Times New Roman" w:hAnsi="Arial" w:cs="Arial"/>
          <w:b/>
          <w:color w:val="222222"/>
          <w:sz w:val="18"/>
          <w:szCs w:val="18"/>
          <w:lang w:eastAsia="pl-PL"/>
        </w:rPr>
        <w:t>Status przedmiotu:</w:t>
      </w:r>
      <w:r w:rsidRPr="00D1431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Fakultatywny; Kierunek: Weterynaria; Studia: stacjonarne; Poziom studiów: jednolite magisterskie; rok/semestr: VI/; Rodzaj zajęć: wykłady i ćwiczenia; Liczba godzin w semestrze/tygodniu: wykłady: 30/2; ćwiczenia: 30/2; Metody dydaktyczne: wykłady: wykłady problemowe, ćwiczenia: ćwiczenia seminarium; Forma/warunki zaliczenia: Zaliczenie; Język wykładowy: polski; Przedmioty wprowadzające: cały program studiów; Osoby odpowiedzialne za realizację przedmiotu: prof. dr hab. Maciej Gajęcki, prof. dr hab. Sławomir Zduńczyk, dr Anita Mikołajczyk, dr Łukasz Zielonka, lek. wet. Hanna </w:t>
      </w:r>
      <w:proofErr w:type="spellStart"/>
      <w:r w:rsidRPr="00D1431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Łubińska</w:t>
      </w:r>
      <w:proofErr w:type="spellEnd"/>
      <w:r w:rsidRPr="00D1431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– Graniczny Lekarz Weterynarii Gdynia</w:t>
      </w:r>
    </w:p>
    <w:p w:rsidR="00883D0E" w:rsidRDefault="00883D0E"/>
    <w:sectPr w:rsidR="00883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12"/>
    <w:rsid w:val="00883D0E"/>
    <w:rsid w:val="00D1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PC-22</dc:creator>
  <cp:lastModifiedBy>PC-22</cp:lastModifiedBy>
  <cp:revision>1</cp:revision>
  <dcterms:created xsi:type="dcterms:W3CDTF">2012-01-19T10:12:00Z</dcterms:created>
  <dcterms:modified xsi:type="dcterms:W3CDTF">2012-01-19T10:16:00Z</dcterms:modified>
</cp:coreProperties>
</file>